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31" w:rsidRDefault="00093231" w:rsidP="00093231">
      <w:pPr>
        <w:pStyle w:val="a3"/>
        <w:shd w:val="clear" w:color="auto" w:fill="FFFFFF"/>
        <w:spacing w:before="0" w:beforeAutospacing="0" w:after="300" w:afterAutospacing="0"/>
        <w:jc w:val="center"/>
        <w:rPr>
          <w:rFonts w:ascii="Arial" w:hAnsi="Arial" w:cs="Arial"/>
          <w:b/>
          <w:color w:val="333333"/>
          <w:sz w:val="28"/>
          <w:szCs w:val="28"/>
        </w:rPr>
      </w:pPr>
      <w:proofErr w:type="spellStart"/>
      <w:r w:rsidRPr="00093231">
        <w:rPr>
          <w:rFonts w:ascii="Arial" w:hAnsi="Arial" w:cs="Arial"/>
          <w:b/>
          <w:color w:val="333333"/>
          <w:sz w:val="28"/>
          <w:szCs w:val="28"/>
        </w:rPr>
        <w:t>Геймификация</w:t>
      </w:r>
      <w:proofErr w:type="spellEnd"/>
      <w:r w:rsidRPr="00093231">
        <w:rPr>
          <w:rFonts w:ascii="Arial" w:hAnsi="Arial" w:cs="Arial"/>
          <w:b/>
          <w:color w:val="333333"/>
          <w:sz w:val="28"/>
          <w:szCs w:val="28"/>
        </w:rPr>
        <w:t xml:space="preserve"> – эффективный способ </w:t>
      </w:r>
    </w:p>
    <w:p w:rsidR="00093231" w:rsidRPr="00093231" w:rsidRDefault="00093231" w:rsidP="00093231">
      <w:pPr>
        <w:pStyle w:val="a3"/>
        <w:shd w:val="clear" w:color="auto" w:fill="FFFFFF"/>
        <w:spacing w:before="0" w:beforeAutospacing="0" w:after="300" w:afterAutospacing="0"/>
        <w:jc w:val="center"/>
        <w:rPr>
          <w:rFonts w:ascii="Arial" w:hAnsi="Arial" w:cs="Arial"/>
          <w:b/>
          <w:color w:val="333333"/>
          <w:sz w:val="28"/>
          <w:szCs w:val="28"/>
        </w:rPr>
      </w:pPr>
      <w:bookmarkStart w:id="0" w:name="_GoBack"/>
      <w:bookmarkEnd w:id="0"/>
      <w:r w:rsidRPr="00093231">
        <w:rPr>
          <w:rFonts w:ascii="Arial" w:hAnsi="Arial" w:cs="Arial"/>
          <w:b/>
          <w:color w:val="333333"/>
          <w:sz w:val="28"/>
          <w:szCs w:val="28"/>
        </w:rPr>
        <w:t>повышения мотивации к изучению иностранного языка</w:t>
      </w:r>
    </w:p>
    <w:p w:rsidR="00287785" w:rsidRPr="00427B2F" w:rsidRDefault="00C95D12" w:rsidP="00C95D1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>В настоящее время многие преподаватели сталкиваются с проблемой мотивации учеников к обучению вообще, и к изучению иностранного языка в частности. Это особенно актуа</w:t>
      </w:r>
      <w:r w:rsidR="00287785" w:rsidRPr="00427B2F">
        <w:rPr>
          <w:rFonts w:ascii="Arial" w:hAnsi="Arial" w:cs="Arial"/>
          <w:color w:val="333333"/>
        </w:rPr>
        <w:t>льно для подросткового возраста, когда для учащегося возникает вопрос: «Зачем мне это нужно?»</w:t>
      </w:r>
    </w:p>
    <w:p w:rsidR="00C95D12" w:rsidRPr="00427B2F" w:rsidRDefault="00287785" w:rsidP="00C95D1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>Правильные, логически выстроенные ответы учителя не всегда пробуждают внутренний интерес, и подросткам по-прежнему ничего не хочется.</w:t>
      </w:r>
    </w:p>
    <w:p w:rsidR="008245BB" w:rsidRPr="00427B2F" w:rsidRDefault="00287785" w:rsidP="00C95D1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>А давайте посмотрим на нас, взрослых. Как мы принимаем решения о действиях. Например, о совершении покупки, принятии решения о записи в фитнес клуб, на тренинг, и т.д. Всегда ли нами движет внутренний мотив? В</w:t>
      </w:r>
      <w:r w:rsidR="008245BB" w:rsidRPr="00427B2F">
        <w:rPr>
          <w:rFonts w:ascii="Arial" w:hAnsi="Arial" w:cs="Arial"/>
          <w:color w:val="333333"/>
        </w:rPr>
        <w:t xml:space="preserve"> повседневной жизни производители товаров и продавцы услуг постоянно заняты нашим мотивированием. </w:t>
      </w:r>
      <w:r w:rsidRPr="00427B2F">
        <w:rPr>
          <w:rFonts w:ascii="Arial" w:hAnsi="Arial" w:cs="Arial"/>
          <w:color w:val="333333"/>
        </w:rPr>
        <w:t>И мы порой этого не видим, но тем не менее попадаем в «ловушки».</w:t>
      </w:r>
    </w:p>
    <w:p w:rsidR="008245BB" w:rsidRPr="00427B2F" w:rsidRDefault="008245BB" w:rsidP="00C95D1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>Как это проявляется?</w:t>
      </w:r>
    </w:p>
    <w:p w:rsidR="008245BB" w:rsidRPr="00427B2F" w:rsidRDefault="008245BB" w:rsidP="00427B2F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proofErr w:type="spellStart"/>
      <w:r w:rsidRPr="00427B2F">
        <w:rPr>
          <w:rFonts w:ascii="Arial" w:hAnsi="Arial" w:cs="Arial"/>
          <w:color w:val="333333"/>
        </w:rPr>
        <w:t>Геймизация</w:t>
      </w:r>
      <w:proofErr w:type="spellEnd"/>
      <w:r w:rsidRPr="00427B2F">
        <w:rPr>
          <w:rFonts w:ascii="Arial" w:hAnsi="Arial" w:cs="Arial"/>
          <w:color w:val="333333"/>
        </w:rPr>
        <w:t xml:space="preserve"> или </w:t>
      </w:r>
      <w:proofErr w:type="spellStart"/>
      <w:r w:rsidRPr="00427B2F">
        <w:rPr>
          <w:rFonts w:ascii="Arial" w:hAnsi="Arial" w:cs="Arial"/>
          <w:color w:val="333333"/>
        </w:rPr>
        <w:t>геймификация</w:t>
      </w:r>
      <w:proofErr w:type="spellEnd"/>
      <w:r w:rsidRPr="00427B2F">
        <w:rPr>
          <w:rFonts w:ascii="Arial" w:hAnsi="Arial" w:cs="Arial"/>
          <w:color w:val="333333"/>
        </w:rPr>
        <w:t xml:space="preserve"> используется на протяжении довольно долгого времени — большинство ее форматов были разработаны как ответ на потребности потребителей или в качестве экспериментальных способов влияния на покупательское поведение (в частности, привлечение к покупке). Это карты лояльности, собирание </w:t>
      </w:r>
      <w:proofErr w:type="spellStart"/>
      <w:r w:rsidRPr="00427B2F">
        <w:rPr>
          <w:rFonts w:ascii="Arial" w:hAnsi="Arial" w:cs="Arial"/>
          <w:color w:val="333333"/>
        </w:rPr>
        <w:t>стикеров</w:t>
      </w:r>
      <w:proofErr w:type="spellEnd"/>
      <w:r w:rsidRPr="00427B2F">
        <w:rPr>
          <w:rFonts w:ascii="Arial" w:hAnsi="Arial" w:cs="Arial"/>
          <w:color w:val="333333"/>
        </w:rPr>
        <w:t>, бонусные программы и другие способы увеличения объемов продаж.</w:t>
      </w:r>
    </w:p>
    <w:p w:rsidR="008245BB" w:rsidRPr="00427B2F" w:rsidRDefault="008245BB" w:rsidP="00427B2F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>Как это работает?</w:t>
      </w:r>
    </w:p>
    <w:p w:rsidR="008245BB" w:rsidRPr="00427B2F" w:rsidRDefault="008245BB" w:rsidP="00427B2F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proofErr w:type="spellStart"/>
      <w:r w:rsidRPr="00427B2F">
        <w:rPr>
          <w:rFonts w:ascii="Arial" w:hAnsi="Arial" w:cs="Arial"/>
          <w:color w:val="333333"/>
        </w:rPr>
        <w:t>Геймификация</w:t>
      </w:r>
      <w:proofErr w:type="spellEnd"/>
      <w:r w:rsidRPr="00427B2F">
        <w:rPr>
          <w:rFonts w:ascii="Arial" w:hAnsi="Arial" w:cs="Arial"/>
          <w:color w:val="333333"/>
        </w:rPr>
        <w:t xml:space="preserve"> основана на множестве сложных психологических и поведенческих принципов, однако мы поговорим о 4 базовых:</w:t>
      </w:r>
    </w:p>
    <w:p w:rsidR="008245BB" w:rsidRPr="00427B2F" w:rsidRDefault="008245BB" w:rsidP="00427B2F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i/>
          <w:iCs/>
          <w:color w:val="333333"/>
        </w:rPr>
        <w:t>Мотивация</w:t>
      </w:r>
    </w:p>
    <w:p w:rsidR="008245BB" w:rsidRPr="00427B2F" w:rsidRDefault="008245BB" w:rsidP="00427B2F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 xml:space="preserve">Пользователи должны быть мотивированы к взаимодействию. Как известно, наиболее мощными стимулами к действию являются желания получить удовольствие или избавиться от дискомфорта — в качестве первого </w:t>
      </w:r>
      <w:proofErr w:type="spellStart"/>
      <w:r w:rsidRPr="00427B2F">
        <w:rPr>
          <w:rFonts w:ascii="Arial" w:hAnsi="Arial" w:cs="Arial"/>
          <w:color w:val="333333"/>
        </w:rPr>
        <w:t>мотиватора</w:t>
      </w:r>
      <w:proofErr w:type="spellEnd"/>
      <w:r w:rsidRPr="00427B2F">
        <w:rPr>
          <w:rFonts w:ascii="Arial" w:hAnsi="Arial" w:cs="Arial"/>
          <w:color w:val="333333"/>
        </w:rPr>
        <w:t xml:space="preserve"> можно использовать любое вознаграждение, будь то физический приз или возможность получить признание друзей.</w:t>
      </w:r>
    </w:p>
    <w:p w:rsidR="008245BB" w:rsidRPr="00427B2F" w:rsidRDefault="008245BB" w:rsidP="00427B2F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>Что касается второго, для его успешного использования нужно максимально точно описать, что получит и почувствует участник в случае победы — примерив на себя роль победителя, человек не захочет упустить возможность стать таковым на самом деле.</w:t>
      </w:r>
    </w:p>
    <w:p w:rsidR="008245BB" w:rsidRPr="00427B2F" w:rsidRDefault="008245BB" w:rsidP="00427B2F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>Все сводится к знанию целевой аудитории — чем лучше вы знаете, что движет вашими потенциальными покупателями, тем более эффективное воздействие сможете на них оказать.</w:t>
      </w:r>
    </w:p>
    <w:p w:rsidR="008245BB" w:rsidRPr="00427B2F" w:rsidRDefault="008245BB" w:rsidP="00427B2F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i/>
          <w:iCs/>
          <w:color w:val="333333"/>
        </w:rPr>
        <w:t>Неожиданные открытия и поощрения</w:t>
      </w:r>
    </w:p>
    <w:p w:rsidR="008245BB" w:rsidRPr="00427B2F" w:rsidRDefault="008245BB" w:rsidP="00427B2F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lastRenderedPageBreak/>
        <w:t>Бонусный контент, специальные вознаграждения, неожиданная похвала, новые возможности — подобные приятные неожиданности вызывают у людей любопытство, каковое впоследствии порождает желание достичь конечной цели конкурса, задания или соревнования.</w:t>
      </w:r>
    </w:p>
    <w:p w:rsidR="008245BB" w:rsidRPr="00427B2F" w:rsidRDefault="008245BB" w:rsidP="00427B2F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i/>
          <w:iCs/>
          <w:color w:val="333333"/>
        </w:rPr>
        <w:t>Статус</w:t>
      </w:r>
    </w:p>
    <w:p w:rsidR="008245BB" w:rsidRPr="00427B2F" w:rsidRDefault="008245BB" w:rsidP="00427B2F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>Стремление к статусу заложено биологически — каждый желает быть лучшим в том, что делает. Хорошо структурированное соревнование, предоставляющее множество возможностей для демонстрации прогресса и успеха, позволяет доказать свое превосходство как противнику, так и самим себе. Если вы поспособствуете формированию у человека положительного представления о себе и поможете ощутить уважение других, он будет придерживаться модели поведения, которая к этому привела.</w:t>
      </w:r>
    </w:p>
    <w:p w:rsidR="008245BB" w:rsidRPr="00427B2F" w:rsidRDefault="008245BB" w:rsidP="00427B2F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>Индикаторы прогресса, значки, списки лидеров, публичная похвала — эти и многие другие форматы отображения достижений являются стимулами к действию. Также публикуйте информацию о ходе конкурса, чтобы участники могли оценить свои результаты и сравнить их с успехами других.</w:t>
      </w:r>
    </w:p>
    <w:p w:rsidR="008245BB" w:rsidRPr="00427B2F" w:rsidRDefault="008245BB" w:rsidP="00427B2F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i/>
          <w:iCs/>
          <w:color w:val="333333"/>
        </w:rPr>
        <w:t>Вознаграждения</w:t>
      </w:r>
    </w:p>
    <w:p w:rsidR="008245BB" w:rsidRPr="00427B2F" w:rsidRDefault="008245BB" w:rsidP="00427B2F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 xml:space="preserve">Работая над </w:t>
      </w:r>
      <w:proofErr w:type="spellStart"/>
      <w:r w:rsidRPr="00427B2F">
        <w:rPr>
          <w:rFonts w:ascii="Arial" w:hAnsi="Arial" w:cs="Arial"/>
          <w:color w:val="333333"/>
        </w:rPr>
        <w:t>геймификацией</w:t>
      </w:r>
      <w:proofErr w:type="spellEnd"/>
      <w:r w:rsidRPr="00427B2F">
        <w:rPr>
          <w:rFonts w:ascii="Arial" w:hAnsi="Arial" w:cs="Arial"/>
          <w:color w:val="333333"/>
        </w:rPr>
        <w:t xml:space="preserve">, большинство </w:t>
      </w:r>
      <w:proofErr w:type="spellStart"/>
      <w:r w:rsidRPr="00427B2F">
        <w:rPr>
          <w:rFonts w:ascii="Arial" w:hAnsi="Arial" w:cs="Arial"/>
          <w:color w:val="333333"/>
        </w:rPr>
        <w:t>маркетологов</w:t>
      </w:r>
      <w:proofErr w:type="spellEnd"/>
      <w:r w:rsidRPr="00427B2F">
        <w:rPr>
          <w:rFonts w:ascii="Arial" w:hAnsi="Arial" w:cs="Arial"/>
          <w:color w:val="333333"/>
        </w:rPr>
        <w:t xml:space="preserve"> в первую очередь заботятся о вознаграждении, однако немногие выбирают в качестве приза именно то, что представляет ценность для целевой аудитории.</w:t>
      </w:r>
    </w:p>
    <w:p w:rsidR="008245BB" w:rsidRPr="00427B2F" w:rsidRDefault="008245BB" w:rsidP="00427B2F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22252D"/>
          <w:spacing w:val="2"/>
        </w:rPr>
      </w:pPr>
      <w:r w:rsidRPr="00427B2F">
        <w:rPr>
          <w:rFonts w:ascii="Arial" w:hAnsi="Arial" w:cs="Arial"/>
          <w:color w:val="333333"/>
        </w:rPr>
        <w:t xml:space="preserve">Вознаграждения могут быть эмоциональными, физическими, персональными или повышающими статус — какое будет привлекательным для вашей ЦА зависит от ее интересов и ценностей. Если вы выбираете в качестве вознаграждения исключительно физический продукт, убедитесь, что его ценность стоит усилий, которые участники затратят на победу — в противном случае, желающих </w:t>
      </w:r>
      <w:r w:rsidRPr="00427B2F">
        <w:rPr>
          <w:rFonts w:ascii="Arial" w:hAnsi="Arial" w:cs="Arial"/>
          <w:color w:val="22252D"/>
          <w:spacing w:val="2"/>
        </w:rPr>
        <w:t>поучаствовать в конкурсе найдется немного.</w:t>
      </w:r>
    </w:p>
    <w:p w:rsidR="002F7E2D" w:rsidRPr="00427B2F" w:rsidRDefault="002F7E2D" w:rsidP="002F7E2D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 xml:space="preserve">Итак, </w:t>
      </w:r>
      <w:proofErr w:type="spellStart"/>
      <w:r w:rsidRPr="00427B2F">
        <w:rPr>
          <w:rFonts w:ascii="Arial" w:hAnsi="Arial" w:cs="Arial"/>
          <w:color w:val="333333"/>
        </w:rPr>
        <w:t>геймификация</w:t>
      </w:r>
      <w:proofErr w:type="spellEnd"/>
      <w:r w:rsidRPr="00427B2F">
        <w:rPr>
          <w:rFonts w:ascii="Arial" w:hAnsi="Arial" w:cs="Arial"/>
          <w:color w:val="333333"/>
        </w:rPr>
        <w:t xml:space="preserve"> -это уже показавший свою эффективность способ использования игровых технологий и элементов игры в неигровых процессах (образовании, бизнесе и др.) для привлечения пользователей в различных сферах и повышения их интереса к решению различных задач. </w:t>
      </w:r>
    </w:p>
    <w:p w:rsidR="002F7E2D" w:rsidRPr="00427B2F" w:rsidRDefault="002F7E2D" w:rsidP="002F7E2D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>Соответственно, в современном мире при работе с подростками введение в процесс обучения игровых технологий и элементов игры кажется обоснованным, чтобы мотивировать обучающихся, апеллировать к их интересам и дать стимул к изучению иностранных языков. </w:t>
      </w:r>
    </w:p>
    <w:p w:rsidR="00C95D12" w:rsidRPr="00427B2F" w:rsidRDefault="00C95D12" w:rsidP="00C95D1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 xml:space="preserve">Говоря об использовании </w:t>
      </w:r>
      <w:proofErr w:type="spellStart"/>
      <w:r w:rsidRPr="00427B2F">
        <w:rPr>
          <w:rFonts w:ascii="Arial" w:hAnsi="Arial" w:cs="Arial"/>
          <w:color w:val="333333"/>
        </w:rPr>
        <w:t>геймификации</w:t>
      </w:r>
      <w:proofErr w:type="spellEnd"/>
      <w:r w:rsidRPr="00427B2F">
        <w:rPr>
          <w:rFonts w:ascii="Arial" w:hAnsi="Arial" w:cs="Arial"/>
          <w:color w:val="333333"/>
        </w:rPr>
        <w:t xml:space="preserve"> в той или иной сфере, мы говорим об игровых элементах, о том, что и делает работу в этой сфере (в неигровом контексте) более приближенной к игре, то есть добровольной и притягивающей внимание и интерес к данному процессу.</w:t>
      </w:r>
    </w:p>
    <w:p w:rsidR="00C95D12" w:rsidRPr="00427B2F" w:rsidRDefault="00C95D12" w:rsidP="00C95D1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proofErr w:type="spellStart"/>
      <w:r w:rsidRPr="00427B2F">
        <w:rPr>
          <w:rFonts w:ascii="Arial" w:hAnsi="Arial" w:cs="Arial"/>
          <w:color w:val="333333"/>
        </w:rPr>
        <w:t>Геймификация</w:t>
      </w:r>
      <w:proofErr w:type="spellEnd"/>
      <w:r w:rsidRPr="00427B2F">
        <w:rPr>
          <w:rFonts w:ascii="Arial" w:hAnsi="Arial" w:cs="Arial"/>
          <w:color w:val="333333"/>
        </w:rPr>
        <w:t xml:space="preserve"> может быть использована как способ обучения детей и подростков и стимуляции их мотивации к изучению иностранных языков, основанный на </w:t>
      </w:r>
      <w:r w:rsidRPr="00427B2F">
        <w:rPr>
          <w:rFonts w:ascii="Arial" w:hAnsi="Arial" w:cs="Arial"/>
          <w:color w:val="333333"/>
        </w:rPr>
        <w:lastRenderedPageBreak/>
        <w:t>включении в процесс обучения элементов игры, игровых и компьютерных технологий.</w:t>
      </w:r>
    </w:p>
    <w:p w:rsidR="00C95D12" w:rsidRPr="00427B2F" w:rsidRDefault="00C95D12" w:rsidP="00C95D1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 xml:space="preserve">Несмотря на кажущуюся простоту теории </w:t>
      </w:r>
      <w:proofErr w:type="spellStart"/>
      <w:r w:rsidRPr="00427B2F">
        <w:rPr>
          <w:rFonts w:ascii="Arial" w:hAnsi="Arial" w:cs="Arial"/>
          <w:color w:val="333333"/>
        </w:rPr>
        <w:t>геймификации</w:t>
      </w:r>
      <w:proofErr w:type="spellEnd"/>
      <w:r w:rsidRPr="00427B2F">
        <w:rPr>
          <w:rFonts w:ascii="Arial" w:hAnsi="Arial" w:cs="Arial"/>
          <w:color w:val="333333"/>
        </w:rPr>
        <w:t>, есть два пункта, которые необходимо соблюсти: нужно мотивировать обучающихся на начало игры, сделать так, чтобы у них появился интерес, а также постоянно этот интерес поддерживать.</w:t>
      </w:r>
    </w:p>
    <w:p w:rsidR="00C95D12" w:rsidRPr="00427B2F" w:rsidRDefault="00C95D12" w:rsidP="00C95D1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>С каждым годом всё труднее становится привить ребёнку любовь к учёбе, так как интересы школьников быстро меняются. Прежние методы обучения и в частности методы проведения контроля уже не работают с современными подростками.</w:t>
      </w:r>
    </w:p>
    <w:p w:rsidR="00C95D12" w:rsidRPr="00427B2F" w:rsidRDefault="00C95D12" w:rsidP="00C95D1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proofErr w:type="spellStart"/>
      <w:r w:rsidRPr="00427B2F">
        <w:rPr>
          <w:rFonts w:ascii="Arial" w:hAnsi="Arial" w:cs="Arial"/>
          <w:color w:val="333333"/>
        </w:rPr>
        <w:t>Геймификация</w:t>
      </w:r>
      <w:proofErr w:type="spellEnd"/>
      <w:r w:rsidRPr="00427B2F">
        <w:rPr>
          <w:rFonts w:ascii="Arial" w:hAnsi="Arial" w:cs="Arial"/>
          <w:color w:val="333333"/>
        </w:rPr>
        <w:t xml:space="preserve"> основывается на том, что делает любой процесс похожим на игру, воодушевляет и мотивирует людей, даёт им интерес и желание работать над чем-либо дальше, но, по сути, игрой не является. Главное преимущество метода </w:t>
      </w:r>
      <w:proofErr w:type="spellStart"/>
      <w:r w:rsidRPr="00427B2F">
        <w:rPr>
          <w:rFonts w:ascii="Arial" w:hAnsi="Arial" w:cs="Arial"/>
          <w:color w:val="333333"/>
        </w:rPr>
        <w:t>геймификации</w:t>
      </w:r>
      <w:proofErr w:type="spellEnd"/>
      <w:r w:rsidRPr="00427B2F">
        <w:rPr>
          <w:rFonts w:ascii="Arial" w:hAnsi="Arial" w:cs="Arial"/>
          <w:color w:val="333333"/>
        </w:rPr>
        <w:t xml:space="preserve"> в том, что любое действие можно превратить в привычку, используя элемент игры в наскучившей, казалось бы, деятельности.</w:t>
      </w:r>
    </w:p>
    <w:p w:rsidR="00C95D12" w:rsidRPr="00427B2F" w:rsidRDefault="00C95D12" w:rsidP="00C95D1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 xml:space="preserve">Главная цель использования </w:t>
      </w:r>
      <w:proofErr w:type="spellStart"/>
      <w:r w:rsidRPr="00427B2F">
        <w:rPr>
          <w:rFonts w:ascii="Arial" w:hAnsi="Arial" w:cs="Arial"/>
          <w:color w:val="333333"/>
        </w:rPr>
        <w:t>геймификации</w:t>
      </w:r>
      <w:proofErr w:type="spellEnd"/>
      <w:r w:rsidRPr="00427B2F">
        <w:rPr>
          <w:rFonts w:ascii="Arial" w:hAnsi="Arial" w:cs="Arial"/>
          <w:color w:val="333333"/>
        </w:rPr>
        <w:t xml:space="preserve"> в образовании как способа контроля знаний – применение на практике новейших образовательных технологий для привлечения внимания обучающихся к предмету и повышение уровня мотивации к изучению иностранных языков. В этом преподавателю помогают используемые в </w:t>
      </w:r>
      <w:proofErr w:type="spellStart"/>
      <w:r w:rsidRPr="00427B2F">
        <w:rPr>
          <w:rFonts w:ascii="Arial" w:hAnsi="Arial" w:cs="Arial"/>
          <w:color w:val="333333"/>
        </w:rPr>
        <w:t>геймифицированной</w:t>
      </w:r>
      <w:proofErr w:type="spellEnd"/>
      <w:r w:rsidRPr="00427B2F">
        <w:rPr>
          <w:rFonts w:ascii="Arial" w:hAnsi="Arial" w:cs="Arial"/>
          <w:color w:val="333333"/>
        </w:rPr>
        <w:t xml:space="preserve"> системе компоненты игры.</w:t>
      </w:r>
    </w:p>
    <w:p w:rsidR="00395195" w:rsidRPr="00427B2F" w:rsidRDefault="00395195" w:rsidP="003951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pacing w:val="6"/>
          <w:sz w:val="24"/>
          <w:szCs w:val="24"/>
          <w:lang w:eastAsia="ru-RU"/>
        </w:rPr>
      </w:pPr>
      <w:r w:rsidRPr="00427B2F">
        <w:rPr>
          <w:rFonts w:ascii="Arial" w:eastAsia="Times New Roman" w:hAnsi="Arial" w:cs="Arial"/>
          <w:color w:val="000000"/>
          <w:spacing w:val="6"/>
          <w:sz w:val="24"/>
          <w:szCs w:val="24"/>
          <w:lang w:eastAsia="ru-RU"/>
        </w:rPr>
        <w:t xml:space="preserve">В практике </w:t>
      </w:r>
      <w:proofErr w:type="spellStart"/>
      <w:r w:rsidRPr="00427B2F">
        <w:rPr>
          <w:rFonts w:ascii="Arial" w:eastAsia="Times New Roman" w:hAnsi="Arial" w:cs="Arial"/>
          <w:color w:val="000000"/>
          <w:spacing w:val="6"/>
          <w:sz w:val="24"/>
          <w:szCs w:val="24"/>
          <w:lang w:eastAsia="ru-RU"/>
        </w:rPr>
        <w:t>геймификации</w:t>
      </w:r>
      <w:proofErr w:type="spellEnd"/>
      <w:r w:rsidRPr="00427B2F">
        <w:rPr>
          <w:rFonts w:ascii="Arial" w:eastAsia="Times New Roman" w:hAnsi="Arial" w:cs="Arial"/>
          <w:color w:val="000000"/>
          <w:spacing w:val="6"/>
          <w:sz w:val="24"/>
          <w:szCs w:val="24"/>
          <w:lang w:eastAsia="ru-RU"/>
        </w:rPr>
        <w:t xml:space="preserve"> большое внимание уделено эмоциональному вовлечению пользователя и его поощрению. Для этого могут быть использованы разные механики: развитие виртуальных навыков, шкалы прогресса, рейтинговая система, развитие игрового персонажа, постепенное открытие новых обучающих элементов и даже надоевшие всем </w:t>
      </w:r>
      <w:proofErr w:type="spellStart"/>
      <w:r w:rsidRPr="00427B2F">
        <w:rPr>
          <w:rFonts w:ascii="Arial" w:eastAsia="Times New Roman" w:hAnsi="Arial" w:cs="Arial"/>
          <w:color w:val="000000"/>
          <w:spacing w:val="6"/>
          <w:sz w:val="24"/>
          <w:szCs w:val="24"/>
          <w:lang w:eastAsia="ru-RU"/>
        </w:rPr>
        <w:t>бейджики</w:t>
      </w:r>
      <w:proofErr w:type="spellEnd"/>
      <w:r w:rsidRPr="00427B2F">
        <w:rPr>
          <w:rFonts w:ascii="Arial" w:eastAsia="Times New Roman" w:hAnsi="Arial" w:cs="Arial"/>
          <w:color w:val="000000"/>
          <w:spacing w:val="6"/>
          <w:sz w:val="24"/>
          <w:szCs w:val="24"/>
          <w:lang w:eastAsia="ru-RU"/>
        </w:rPr>
        <w:t>. Игровое взаимодействие с пользователем делает обучающий сервис живым, гибким, взаимодействующим с пользователем. Такой сервис может радовать, удивлять, поддерживать. С помощью игровых механик мы можем добиться того, чтобы, когда мы напоминаем ученику выполнить домашнее задание или освоить новый материал, он будет не раздражаться, а радоваться: тому, что он движется к своим целям.</w:t>
      </w:r>
    </w:p>
    <w:p w:rsidR="00395195" w:rsidRPr="00427B2F" w:rsidRDefault="00395195" w:rsidP="003951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pacing w:val="6"/>
          <w:sz w:val="24"/>
          <w:szCs w:val="24"/>
          <w:lang w:eastAsia="ru-RU"/>
        </w:rPr>
      </w:pPr>
      <w:r w:rsidRPr="00427B2F">
        <w:rPr>
          <w:rFonts w:ascii="Arial" w:eastAsia="Times New Roman" w:hAnsi="Arial" w:cs="Arial"/>
          <w:color w:val="000000"/>
          <w:spacing w:val="6"/>
          <w:sz w:val="24"/>
          <w:szCs w:val="24"/>
          <w:lang w:eastAsia="ru-RU"/>
        </w:rPr>
        <w:t>Дробление всего образовательного курса на посильные «</w:t>
      </w:r>
      <w:proofErr w:type="spellStart"/>
      <w:r w:rsidRPr="00427B2F">
        <w:rPr>
          <w:rFonts w:ascii="Arial" w:eastAsia="Times New Roman" w:hAnsi="Arial" w:cs="Arial"/>
          <w:color w:val="000000"/>
          <w:spacing w:val="6"/>
          <w:sz w:val="24"/>
          <w:szCs w:val="24"/>
          <w:lang w:eastAsia="ru-RU"/>
        </w:rPr>
        <w:t>квесты</w:t>
      </w:r>
      <w:proofErr w:type="spellEnd"/>
      <w:r w:rsidRPr="00427B2F">
        <w:rPr>
          <w:rFonts w:ascii="Arial" w:eastAsia="Times New Roman" w:hAnsi="Arial" w:cs="Arial"/>
          <w:color w:val="000000"/>
          <w:spacing w:val="6"/>
          <w:sz w:val="24"/>
          <w:szCs w:val="24"/>
          <w:lang w:eastAsia="ru-RU"/>
        </w:rPr>
        <w:t xml:space="preserve">» позволяет управлять вниманием пользователей, давать ощущение победы с каждым выполненным блоком упражнений, а привязка заданий к реальным целям ученика снимает ощущение бессмысленности упражнений. Часто в образовательных сервисах таких как </w:t>
      </w:r>
      <w:r w:rsidRPr="00427B2F">
        <w:rPr>
          <w:rFonts w:ascii="Arial" w:eastAsia="Times New Roman" w:hAnsi="Arial" w:cs="Arial"/>
          <w:color w:val="000000"/>
          <w:spacing w:val="6"/>
          <w:sz w:val="24"/>
          <w:szCs w:val="24"/>
          <w:lang w:val="en-US" w:eastAsia="ru-RU"/>
        </w:rPr>
        <w:t>DUOLINGO</w:t>
      </w:r>
      <w:r w:rsidRPr="00427B2F">
        <w:rPr>
          <w:rFonts w:ascii="Arial" w:eastAsia="Times New Roman" w:hAnsi="Arial" w:cs="Arial"/>
          <w:color w:val="000000"/>
          <w:spacing w:val="6"/>
          <w:sz w:val="24"/>
          <w:szCs w:val="24"/>
          <w:lang w:eastAsia="ru-RU"/>
        </w:rPr>
        <w:t xml:space="preserve"> или </w:t>
      </w:r>
      <w:r w:rsidRPr="00427B2F">
        <w:rPr>
          <w:rFonts w:ascii="Arial" w:eastAsia="Times New Roman" w:hAnsi="Arial" w:cs="Arial"/>
          <w:color w:val="000000"/>
          <w:spacing w:val="6"/>
          <w:sz w:val="24"/>
          <w:szCs w:val="24"/>
          <w:lang w:val="en-US" w:eastAsia="ru-RU"/>
        </w:rPr>
        <w:t>LINGUALEO</w:t>
      </w:r>
      <w:r w:rsidRPr="00427B2F">
        <w:rPr>
          <w:rFonts w:ascii="Arial" w:eastAsia="Times New Roman" w:hAnsi="Arial" w:cs="Arial"/>
          <w:color w:val="000000"/>
          <w:spacing w:val="6"/>
          <w:sz w:val="24"/>
          <w:szCs w:val="24"/>
          <w:lang w:eastAsia="ru-RU"/>
        </w:rPr>
        <w:t xml:space="preserve"> также есть задача ограничения сессии, чтобы ученик приходил заниматься пусть ненадолго, но чаще. Этому служит ограничение сессии, когда количество заданий, которое пользователь может выполнить за одну сессию, не бесконечно. </w:t>
      </w:r>
    </w:p>
    <w:p w:rsidR="00395195" w:rsidRPr="00427B2F" w:rsidRDefault="00395195" w:rsidP="00395195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</w:p>
    <w:p w:rsidR="00395195" w:rsidRPr="00427B2F" w:rsidRDefault="00395195" w:rsidP="0039519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Нельзя обойти вниманием новую технологию игрового обучения </w:t>
      </w:r>
      <w:proofErr w:type="spellStart"/>
      <w:r w:rsidRPr="00427B2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Voxmate</w:t>
      </w:r>
      <w:proofErr w:type="spellEnd"/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также набирающего популярность. Главным принципом здесь является использование эффекта от </w:t>
      </w:r>
      <w:proofErr w:type="spellStart"/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эндорфина</w:t>
      </w:r>
      <w:proofErr w:type="spellEnd"/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вещества, с помощью которого клетки мозга обмениваются информацией. Интерактивные игры задействуют максимальное количество каналов восприятия информации: зрение, слух и моторику. Кроме </w:t>
      </w:r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того, они специально спроектированы так, чтобы пользователь постоянно получал что-то новое – следующий уровень, очередное достижение. С </w:t>
      </w:r>
      <w:proofErr w:type="spellStart"/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Voxmate</w:t>
      </w:r>
      <w:proofErr w:type="spellEnd"/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выбор игр велик, и каждая тренировка онлайн улучшает языковые навыки в комплексе, ученик не устает от однообразия.</w:t>
      </w:r>
    </w:p>
    <w:p w:rsidR="00395195" w:rsidRPr="00427B2F" w:rsidRDefault="00395195" w:rsidP="0039519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примеру, тренировка английских времен возможна в интерактивных диалогах, где ученик выбирает правильный вариант ответа или вопроса для своего героя. Так увлекательные игры заменяют привычные и успевшие поднадоесть  упражнения.</w:t>
      </w:r>
    </w:p>
    <w:p w:rsidR="00395195" w:rsidRPr="00427B2F" w:rsidRDefault="00395195" w:rsidP="0039519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Полезным для учителя будет познакомиться с такой программой-оболочкой как </w:t>
      </w:r>
      <w:r w:rsidRPr="00427B2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427B2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Hot</w:t>
      </w:r>
      <w:proofErr w:type="spellEnd"/>
      <w:r w:rsidRPr="00427B2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27B2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Potatoes</w:t>
      </w:r>
      <w:proofErr w:type="spellEnd"/>
      <w:r w:rsidRPr="00427B2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»</w:t>
      </w:r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с помощью нее можно разнообразить уроки английского языка различными интерактивные заданиями. В данном приложении успешно составляются интересные кроссворды, упражнения на заполнение пропусков и др.</w:t>
      </w:r>
    </w:p>
    <w:p w:rsidR="00395195" w:rsidRPr="00427B2F" w:rsidRDefault="00395195" w:rsidP="0039519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последнее время набирает популярность и технология </w:t>
      </w:r>
      <w:proofErr w:type="spellStart"/>
      <w:r w:rsidRPr="00427B2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MindMap</w:t>
      </w:r>
      <w:proofErr w:type="spellEnd"/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она позволяет создавать интеллект-карты, которые задействуют воображение, творческое и критическое мышление и все виды памяти: зрительную, слуховую, механическую, что позволяет эффективнее запоминать лексический материал.</w:t>
      </w:r>
    </w:p>
    <w:p w:rsidR="00395195" w:rsidRPr="00427B2F" w:rsidRDefault="00395195" w:rsidP="0039519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Применение интеллект - карт на занятиях английского языка позволяет:</w:t>
      </w:r>
    </w:p>
    <w:p w:rsidR="00395195" w:rsidRPr="00427B2F" w:rsidRDefault="00395195" w:rsidP="00395195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Создать мотивацию к овладению иностранным языком, как средством общения.</w:t>
      </w:r>
    </w:p>
    <w:p w:rsidR="00395195" w:rsidRPr="00427B2F" w:rsidRDefault="00395195" w:rsidP="00395195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Организовать индивидуальную, групповую и коллективную деятельность обучающихся.</w:t>
      </w:r>
    </w:p>
    <w:p w:rsidR="00395195" w:rsidRPr="00427B2F" w:rsidRDefault="00395195" w:rsidP="00395195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Осуществлять дифференцированный подход к обучающимся.</w:t>
      </w:r>
    </w:p>
    <w:p w:rsidR="00395195" w:rsidRPr="00427B2F" w:rsidRDefault="00395195" w:rsidP="00395195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Организовать проектную деятельность обучающихся. Интеллект-карту можно использовать для представления результатов проектной деятельности.</w:t>
      </w:r>
    </w:p>
    <w:p w:rsidR="00395195" w:rsidRPr="00427B2F" w:rsidRDefault="00395195" w:rsidP="00395195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Научить пользоваться специализированными словарями, справочниками с целью овладения новыми языковыми средствами, увеличения объема знаний профильно-ориентированного характера (в частности, терминологии).</w:t>
      </w:r>
    </w:p>
    <w:p w:rsidR="00395195" w:rsidRPr="00427B2F" w:rsidRDefault="00395195" w:rsidP="0039519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Технология </w:t>
      </w:r>
      <w:proofErr w:type="spellStart"/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Mind</w:t>
      </w:r>
      <w:proofErr w:type="spellEnd"/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mapping</w:t>
      </w:r>
      <w:proofErr w:type="spellEnd"/>
      <w:r w:rsidRPr="00427B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окажется полезной и при составлении презентаций или веб-проектов.</w:t>
      </w:r>
    </w:p>
    <w:p w:rsidR="00E87433" w:rsidRPr="00427B2F" w:rsidRDefault="00E87433" w:rsidP="00C95D1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</w:p>
    <w:p w:rsidR="00C95D12" w:rsidRPr="00427B2F" w:rsidRDefault="00E87433" w:rsidP="00C95D1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 xml:space="preserve">Итак, </w:t>
      </w:r>
      <w:proofErr w:type="spellStart"/>
      <w:r w:rsidRPr="00427B2F">
        <w:rPr>
          <w:rFonts w:ascii="Arial" w:hAnsi="Arial" w:cs="Arial"/>
          <w:color w:val="333333"/>
        </w:rPr>
        <w:t>г</w:t>
      </w:r>
      <w:r w:rsidR="00C95D12" w:rsidRPr="00427B2F">
        <w:rPr>
          <w:rFonts w:ascii="Arial" w:hAnsi="Arial" w:cs="Arial"/>
          <w:color w:val="333333"/>
        </w:rPr>
        <w:t>еймифицированная</w:t>
      </w:r>
      <w:proofErr w:type="spellEnd"/>
      <w:r w:rsidR="00C95D12" w:rsidRPr="00427B2F">
        <w:rPr>
          <w:rFonts w:ascii="Arial" w:hAnsi="Arial" w:cs="Arial"/>
          <w:color w:val="333333"/>
        </w:rPr>
        <w:t xml:space="preserve"> система, внедрённая в процесс обучения, служит как для привлечения внимания учеников-игроков, так и для его удержания, а также контроля за процессом обучения.</w:t>
      </w:r>
    </w:p>
    <w:p w:rsidR="00C95D12" w:rsidRPr="00427B2F" w:rsidRDefault="00C95D12" w:rsidP="00C95D1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 xml:space="preserve">Целевое поведение участников </w:t>
      </w:r>
      <w:proofErr w:type="spellStart"/>
      <w:r w:rsidRPr="00427B2F">
        <w:rPr>
          <w:rFonts w:ascii="Arial" w:hAnsi="Arial" w:cs="Arial"/>
          <w:color w:val="333333"/>
        </w:rPr>
        <w:t>геймифицированного</w:t>
      </w:r>
      <w:proofErr w:type="spellEnd"/>
      <w:r w:rsidRPr="00427B2F">
        <w:rPr>
          <w:rFonts w:ascii="Arial" w:hAnsi="Arial" w:cs="Arial"/>
          <w:color w:val="333333"/>
        </w:rPr>
        <w:t xml:space="preserve"> процесса – сохранение интереса к иностранному языку на протяжении использования в обучении </w:t>
      </w:r>
      <w:proofErr w:type="spellStart"/>
      <w:r w:rsidRPr="00427B2F">
        <w:rPr>
          <w:rFonts w:ascii="Arial" w:hAnsi="Arial" w:cs="Arial"/>
          <w:color w:val="333333"/>
        </w:rPr>
        <w:t>геймифицированной</w:t>
      </w:r>
      <w:proofErr w:type="spellEnd"/>
      <w:r w:rsidRPr="00427B2F">
        <w:rPr>
          <w:rFonts w:ascii="Arial" w:hAnsi="Arial" w:cs="Arial"/>
          <w:color w:val="333333"/>
        </w:rPr>
        <w:t xml:space="preserve"> системы, а также после завершения «игры» за счёт увлечённости игровыми элементами и постепенным переходом самого процесса изучения иностранного языка из рутинной деятельности в привычку, а также контроль усвоения знаний и формирования навыков в интерактивной, стимулирующей форме.</w:t>
      </w:r>
    </w:p>
    <w:p w:rsidR="00C95D12" w:rsidRPr="00427B2F" w:rsidRDefault="00C95D12" w:rsidP="00C95D1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</w:rPr>
      </w:pPr>
      <w:r w:rsidRPr="00427B2F">
        <w:rPr>
          <w:rFonts w:ascii="Arial" w:hAnsi="Arial" w:cs="Arial"/>
          <w:color w:val="333333"/>
        </w:rPr>
        <w:t xml:space="preserve">Таким образом, испытывая интерес к рутинному действию, разбавленному элементами игры, обучающийся тем самым мотивирует себя к дальнейшей учёбе. Следовательно, </w:t>
      </w:r>
      <w:proofErr w:type="spellStart"/>
      <w:r w:rsidRPr="00427B2F">
        <w:rPr>
          <w:rFonts w:ascii="Arial" w:hAnsi="Arial" w:cs="Arial"/>
          <w:color w:val="333333"/>
        </w:rPr>
        <w:t>геймификацию</w:t>
      </w:r>
      <w:proofErr w:type="spellEnd"/>
      <w:r w:rsidRPr="00427B2F">
        <w:rPr>
          <w:rFonts w:ascii="Arial" w:hAnsi="Arial" w:cs="Arial"/>
          <w:color w:val="333333"/>
        </w:rPr>
        <w:t xml:space="preserve"> можно считать одним из самых эффективных способов стимуляции </w:t>
      </w:r>
      <w:r w:rsidR="00427B2F">
        <w:rPr>
          <w:rFonts w:ascii="Arial" w:hAnsi="Arial" w:cs="Arial"/>
          <w:color w:val="333333"/>
        </w:rPr>
        <w:t xml:space="preserve">к </w:t>
      </w:r>
      <w:r w:rsidRPr="00427B2F">
        <w:rPr>
          <w:rFonts w:ascii="Arial" w:hAnsi="Arial" w:cs="Arial"/>
          <w:color w:val="333333"/>
        </w:rPr>
        <w:t>изучению иностранных языков, тем более что она уже представляет собой новую стратегию жизни современного общества.</w:t>
      </w:r>
    </w:p>
    <w:p w:rsidR="00252430" w:rsidRPr="00252430" w:rsidRDefault="00252430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</w:p>
    <w:p w:rsidR="007312D4" w:rsidRDefault="007312D4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Библиографический список:</w:t>
      </w:r>
    </w:p>
    <w:p w:rsidR="007312D4" w:rsidRDefault="007312D4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Божович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Л. И. Проблема развития мотивационной сферы ребёнка / Л. И.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Божович</w:t>
      </w:r>
      <w:proofErr w:type="spellEnd"/>
      <w:r>
        <w:rPr>
          <w:rFonts w:ascii="Arial" w:hAnsi="Arial" w:cs="Arial"/>
          <w:color w:val="333333"/>
          <w:sz w:val="21"/>
          <w:szCs w:val="21"/>
        </w:rPr>
        <w:t>. // Изучение мотивации поведения детей и подростков. – М.: 1972. – С. 7-44</w:t>
      </w:r>
    </w:p>
    <w:p w:rsidR="007312D4" w:rsidRDefault="007312D4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Вербах, Кевин Вовлекай и властвуй / Кевин Вербах, Дэн Хантер. – М.: Манн, Иванов и Фербер, 2015. – 160c. – ISBN 978-5-00057-344-0.</w:t>
      </w:r>
    </w:p>
    <w:p w:rsidR="007312D4" w:rsidRDefault="007312D4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3. Гуревич, П. С. Психологический словарь / П. С. Гуревич. – М.: ОЛМА Медиа Групп, ОЛМА ПРЕСС Образование, 2007. – 800с. – ISBN 978-5-373-00614-9, ISBN 978-5-94849-630-6.</w:t>
      </w:r>
    </w:p>
    <w:p w:rsidR="007312D4" w:rsidRDefault="007312D4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 Емельянова, Н. А. Формирование оптимальной мотивации овладения иностранным языком студентами неязыкового вуза / Н. А. Емельянова. – Нижний Новгород, 1997. – 22с.</w:t>
      </w:r>
    </w:p>
    <w:p w:rsidR="007312D4" w:rsidRDefault="007312D4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5. Ильин, Е. П. Мотивация и мотивы / Е. П. Ильин. - СПб</w:t>
      </w:r>
      <w:proofErr w:type="gramStart"/>
      <w:r>
        <w:rPr>
          <w:rFonts w:ascii="Arial" w:hAnsi="Arial" w:cs="Arial"/>
          <w:color w:val="333333"/>
          <w:sz w:val="21"/>
          <w:szCs w:val="21"/>
        </w:rPr>
        <w:t xml:space="preserve">.: </w:t>
      </w:r>
      <w:proofErr w:type="gramEnd"/>
      <w:r>
        <w:rPr>
          <w:rFonts w:ascii="Arial" w:hAnsi="Arial" w:cs="Arial"/>
          <w:color w:val="333333"/>
          <w:sz w:val="21"/>
          <w:szCs w:val="21"/>
        </w:rPr>
        <w:t>Питер, 2011. – 512с. – ISBN 978-5-459-00574-5.</w:t>
      </w:r>
    </w:p>
    <w:p w:rsidR="007312D4" w:rsidRDefault="007312D4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6. Карпов, А. В. Общая психология / А. В. Карпов. – М.: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Гардарики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2005. – 232с. – ISBN 5-8297-0111-1.</w:t>
      </w:r>
    </w:p>
    <w:p w:rsidR="007312D4" w:rsidRDefault="007312D4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7.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Макклелланд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Д. Мотивация человека /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Д.Макклелланд</w:t>
      </w:r>
      <w:proofErr w:type="spellEnd"/>
      <w:r>
        <w:rPr>
          <w:rFonts w:ascii="Arial" w:hAnsi="Arial" w:cs="Arial"/>
          <w:color w:val="333333"/>
          <w:sz w:val="21"/>
          <w:szCs w:val="21"/>
        </w:rPr>
        <w:t>. - СПб</w:t>
      </w:r>
      <w:proofErr w:type="gramStart"/>
      <w:r>
        <w:rPr>
          <w:rFonts w:ascii="Arial" w:hAnsi="Arial" w:cs="Arial"/>
          <w:color w:val="333333"/>
          <w:sz w:val="21"/>
          <w:szCs w:val="21"/>
        </w:rPr>
        <w:t xml:space="preserve">.: </w:t>
      </w:r>
      <w:proofErr w:type="gramEnd"/>
      <w:r>
        <w:rPr>
          <w:rFonts w:ascii="Arial" w:hAnsi="Arial" w:cs="Arial"/>
          <w:color w:val="333333"/>
          <w:sz w:val="21"/>
          <w:szCs w:val="21"/>
        </w:rPr>
        <w:t>Питер, 2007. – 672с. – ISBN 978-5-469-0044-9-3.</w:t>
      </w:r>
    </w:p>
    <w:p w:rsidR="007312D4" w:rsidRDefault="007312D4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8. Мещеряков, Б. Г. Большой психологический словарь / Б. Г. Мещеряков, В. П. Зинченко. – М.: АСТ: АСТ МОСКВА;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Спб.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:П</w:t>
      </w:r>
      <w:proofErr w:type="gramEnd"/>
      <w:r>
        <w:rPr>
          <w:rFonts w:ascii="Arial" w:hAnsi="Arial" w:cs="Arial"/>
          <w:color w:val="333333"/>
          <w:sz w:val="21"/>
          <w:szCs w:val="21"/>
        </w:rPr>
        <w:t>райм-ЕВРОЗНАК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2009. – 811с. – ISBN 978-5-93878-921-0.</w:t>
      </w:r>
    </w:p>
    <w:p w:rsidR="007312D4" w:rsidRDefault="007312D4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9.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Немов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Р. С. Психологический словарь / Р. С.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Немов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– М.: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Гуманитар</w:t>
      </w:r>
      <w:proofErr w:type="spellEnd"/>
      <w:r>
        <w:rPr>
          <w:rFonts w:ascii="Arial" w:hAnsi="Arial" w:cs="Arial"/>
          <w:color w:val="333333"/>
          <w:sz w:val="21"/>
          <w:szCs w:val="21"/>
        </w:rPr>
        <w:t>. Изд. Центр ВЛАДОС, 2007. – 560с. - ISBN 978-5-691-01515-1.</w:t>
      </w:r>
    </w:p>
    <w:p w:rsidR="007312D4" w:rsidRDefault="007312D4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10. Пассов, Е. И. Урок иностранного языка / Е. И. Пассов, Н. Е.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Кузовлева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>. - М.: Глосса-пресс, 2010. – 640с. – ISBN 5-7651-0105-4.</w:t>
      </w:r>
    </w:p>
    <w:p w:rsidR="007312D4" w:rsidRDefault="007312D4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11.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Пидкасистый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П. И. Технология игры в обучении и развитии: Учебное пособие [Текст] / П. И.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Пидкасистый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Ж. С.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Хайдаров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>. – М.: МПУ, 1996. – 269с. – ISBN 5-8682-5-18-4.</w:t>
      </w:r>
    </w:p>
    <w:p w:rsidR="007312D4" w:rsidRDefault="007312D4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12.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Рапацевич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Е. С. Новейший психолого-педагогический словарь / Е. С.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Рапацевич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А. П. Астахов. - Минск: Современная школа, 2010. - 928с. – ISBN 978-985-513-724-6.</w:t>
      </w:r>
    </w:p>
    <w:p w:rsidR="007312D4" w:rsidRDefault="007312D4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13.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Ретюнских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Л. Т. Философия игры / Л. Т.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Ретюнских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>. – М.: Вузовская книга, 2002. – 256с. – ISBN 5-9502-0016-0.</w:t>
      </w:r>
    </w:p>
    <w:p w:rsidR="007312D4" w:rsidRDefault="007312D4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14. Тендрякова, М. В. Игровые миры: от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homoludens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до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геймера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/ М. В. Тендрякова. – М.; СПб</w:t>
      </w:r>
      <w:proofErr w:type="gramStart"/>
      <w:r>
        <w:rPr>
          <w:rFonts w:ascii="Arial" w:hAnsi="Arial" w:cs="Arial"/>
          <w:color w:val="333333"/>
          <w:sz w:val="21"/>
          <w:szCs w:val="21"/>
        </w:rPr>
        <w:t xml:space="preserve">.: </w:t>
      </w:r>
      <w:proofErr w:type="gramEnd"/>
      <w:r>
        <w:rPr>
          <w:rFonts w:ascii="Arial" w:hAnsi="Arial" w:cs="Arial"/>
          <w:color w:val="333333"/>
          <w:sz w:val="21"/>
          <w:szCs w:val="21"/>
        </w:rPr>
        <w:t>Нестор-История, 2015. – 224с. – ISBN 978-5-4469-</w:t>
      </w:r>
      <w:r w:rsidR="00395195">
        <w:rPr>
          <w:rFonts w:ascii="Arial" w:hAnsi="Arial" w:cs="Arial"/>
          <w:color w:val="333333"/>
          <w:sz w:val="21"/>
          <w:szCs w:val="21"/>
        </w:rPr>
        <w:t xml:space="preserve"> </w:t>
      </w:r>
    </w:p>
    <w:p w:rsidR="00395195" w:rsidRDefault="00395195" w:rsidP="00395195">
      <w:r>
        <w:rPr>
          <w:rFonts w:ascii="Arial" w:hAnsi="Arial" w:cs="Arial"/>
          <w:color w:val="333333"/>
          <w:sz w:val="21"/>
          <w:szCs w:val="21"/>
        </w:rPr>
        <w:t xml:space="preserve">15. </w:t>
      </w:r>
      <w:hyperlink r:id="rId5" w:history="1">
        <w:r>
          <w:rPr>
            <w:rStyle w:val="a6"/>
          </w:rPr>
          <w:t>https://school-science.ru/6/3/37030</w:t>
        </w:r>
      </w:hyperlink>
      <w:r>
        <w:t xml:space="preserve"> (</w:t>
      </w:r>
      <w:proofErr w:type="spellStart"/>
      <w:r>
        <w:t>Кордияка</w:t>
      </w:r>
      <w:proofErr w:type="spellEnd"/>
      <w:r>
        <w:t xml:space="preserve"> Д.С.)</w:t>
      </w:r>
    </w:p>
    <w:p w:rsidR="00E87433" w:rsidRDefault="00E87433" w:rsidP="00395195">
      <w:r>
        <w:t xml:space="preserve">16. </w:t>
      </w:r>
      <w:hyperlink r:id="rId6" w:history="1">
        <w:r>
          <w:rPr>
            <w:rStyle w:val="a6"/>
          </w:rPr>
          <w:t>https://lpgenerator.ru</w:t>
        </w:r>
      </w:hyperlink>
    </w:p>
    <w:p w:rsidR="00395195" w:rsidRDefault="00395195" w:rsidP="007312D4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</w:p>
    <w:p w:rsidR="007312D4" w:rsidRDefault="007312D4" w:rsidP="007312D4"/>
    <w:p w:rsidR="007312D4" w:rsidRDefault="007312D4" w:rsidP="007312D4"/>
    <w:sectPr w:rsidR="007312D4" w:rsidSect="00CB5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644F"/>
    <w:multiLevelType w:val="multilevel"/>
    <w:tmpl w:val="F31C2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E22"/>
    <w:rsid w:val="000156C3"/>
    <w:rsid w:val="00033BEC"/>
    <w:rsid w:val="00066F1E"/>
    <w:rsid w:val="00093231"/>
    <w:rsid w:val="000B512B"/>
    <w:rsid w:val="00116E58"/>
    <w:rsid w:val="001B09D4"/>
    <w:rsid w:val="00252430"/>
    <w:rsid w:val="002613CE"/>
    <w:rsid w:val="00287785"/>
    <w:rsid w:val="002A421B"/>
    <w:rsid w:val="002F7E2D"/>
    <w:rsid w:val="003201C0"/>
    <w:rsid w:val="00395195"/>
    <w:rsid w:val="00427B2F"/>
    <w:rsid w:val="00431B49"/>
    <w:rsid w:val="00465F2F"/>
    <w:rsid w:val="004D7EB9"/>
    <w:rsid w:val="00525265"/>
    <w:rsid w:val="005E425E"/>
    <w:rsid w:val="0065220C"/>
    <w:rsid w:val="00662E22"/>
    <w:rsid w:val="006C6AED"/>
    <w:rsid w:val="006E2D80"/>
    <w:rsid w:val="006F67DA"/>
    <w:rsid w:val="007312D4"/>
    <w:rsid w:val="0076042B"/>
    <w:rsid w:val="007B00FF"/>
    <w:rsid w:val="008245BB"/>
    <w:rsid w:val="00844001"/>
    <w:rsid w:val="008F621B"/>
    <w:rsid w:val="009B733A"/>
    <w:rsid w:val="009F6747"/>
    <w:rsid w:val="00A95586"/>
    <w:rsid w:val="00AC2B6C"/>
    <w:rsid w:val="00B5380C"/>
    <w:rsid w:val="00BF3CC7"/>
    <w:rsid w:val="00C0789F"/>
    <w:rsid w:val="00C95D12"/>
    <w:rsid w:val="00CB1F78"/>
    <w:rsid w:val="00CB5DF4"/>
    <w:rsid w:val="00CE158B"/>
    <w:rsid w:val="00CE3F01"/>
    <w:rsid w:val="00D07781"/>
    <w:rsid w:val="00D22DD4"/>
    <w:rsid w:val="00D65CDD"/>
    <w:rsid w:val="00D72AF4"/>
    <w:rsid w:val="00D9624F"/>
    <w:rsid w:val="00DE6203"/>
    <w:rsid w:val="00E33DAE"/>
    <w:rsid w:val="00E57BFE"/>
    <w:rsid w:val="00E87433"/>
    <w:rsid w:val="00EC147C"/>
    <w:rsid w:val="00EF59AF"/>
    <w:rsid w:val="00F438CD"/>
    <w:rsid w:val="00FA68C7"/>
    <w:rsid w:val="00FF0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1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12D4"/>
    <w:rPr>
      <w:b/>
      <w:bCs/>
    </w:rPr>
  </w:style>
  <w:style w:type="character" w:styleId="a5">
    <w:name w:val="Emphasis"/>
    <w:basedOn w:val="a0"/>
    <w:uiPriority w:val="20"/>
    <w:qFormat/>
    <w:rsid w:val="007312D4"/>
    <w:rPr>
      <w:i/>
      <w:iCs/>
    </w:rPr>
  </w:style>
  <w:style w:type="character" w:styleId="a6">
    <w:name w:val="Hyperlink"/>
    <w:basedOn w:val="a0"/>
    <w:uiPriority w:val="99"/>
    <w:semiHidden/>
    <w:unhideWhenUsed/>
    <w:rsid w:val="007312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4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5312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1432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2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62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13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3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pgenerator.ru/" TargetMode="External"/><Relationship Id="rId5" Type="http://schemas.openxmlformats.org/officeDocument/2006/relationships/hyperlink" Target="https://school-science.ru/6/3/3703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</dc:creator>
  <cp:keywords/>
  <dc:description/>
  <cp:lastModifiedBy>User</cp:lastModifiedBy>
  <cp:revision>2</cp:revision>
  <dcterms:created xsi:type="dcterms:W3CDTF">2019-11-29T12:02:00Z</dcterms:created>
  <dcterms:modified xsi:type="dcterms:W3CDTF">2019-11-29T12:02:00Z</dcterms:modified>
</cp:coreProperties>
</file>